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1287" w:tblpY="-119"/>
        <w:tblW w:w="16438" w:type="dxa"/>
        <w:tblLook w:val="04A0" w:firstRow="1" w:lastRow="0" w:firstColumn="1" w:lastColumn="0" w:noHBand="0" w:noVBand="1"/>
      </w:tblPr>
      <w:tblGrid>
        <w:gridCol w:w="2552"/>
        <w:gridCol w:w="137"/>
        <w:gridCol w:w="1275"/>
        <w:gridCol w:w="1418"/>
        <w:gridCol w:w="2699"/>
        <w:gridCol w:w="2693"/>
        <w:gridCol w:w="2751"/>
        <w:gridCol w:w="2913"/>
      </w:tblGrid>
      <w:tr w:rsidR="0065741F" w:rsidTr="00217A2F">
        <w:tc>
          <w:tcPr>
            <w:tcW w:w="2552" w:type="dxa"/>
            <w:shd w:val="clear" w:color="auto" w:fill="C5E0B3" w:themeFill="accent6" w:themeFillTint="66"/>
          </w:tcPr>
          <w:p w:rsidR="0065741F" w:rsidRDefault="0065741F" w:rsidP="00217A2F">
            <w:pPr>
              <w:jc w:val="center"/>
            </w:pPr>
            <w:r>
              <w:t>Year 1</w:t>
            </w:r>
          </w:p>
        </w:tc>
        <w:tc>
          <w:tcPr>
            <w:tcW w:w="2830" w:type="dxa"/>
            <w:gridSpan w:val="3"/>
            <w:shd w:val="clear" w:color="auto" w:fill="C5E0B3" w:themeFill="accent6" w:themeFillTint="66"/>
          </w:tcPr>
          <w:p w:rsidR="0065741F" w:rsidRDefault="0026112E" w:rsidP="00217A2F">
            <w:pPr>
              <w:jc w:val="center"/>
            </w:pPr>
            <w:r>
              <w:rPr>
                <w:noProof/>
                <w:lang w:eastAsia="en-GB"/>
              </w:rPr>
              <mc:AlternateContent>
                <mc:Choice Requires="wps">
                  <w:drawing>
                    <wp:anchor distT="45720" distB="45720" distL="114300" distR="114300" simplePos="0" relativeHeight="251659264" behindDoc="0" locked="0" layoutInCell="1" allowOverlap="1" wp14:anchorId="03131E79" wp14:editId="0F84C52D">
                      <wp:simplePos x="0" y="0"/>
                      <wp:positionH relativeFrom="column">
                        <wp:posOffset>1688638</wp:posOffset>
                      </wp:positionH>
                      <wp:positionV relativeFrom="paragraph">
                        <wp:posOffset>-706871</wp:posOffset>
                      </wp:positionV>
                      <wp:extent cx="3713018" cy="1404620"/>
                      <wp:effectExtent l="0" t="0" r="20955" b="158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3018" cy="1404620"/>
                              </a:xfrm>
                              <a:prstGeom prst="rect">
                                <a:avLst/>
                              </a:prstGeom>
                              <a:solidFill>
                                <a:srgbClr val="FFFFFF"/>
                              </a:solidFill>
                              <a:ln w="9525">
                                <a:solidFill>
                                  <a:schemeClr val="bg1"/>
                                </a:solidFill>
                                <a:miter lim="800000"/>
                                <a:headEnd/>
                                <a:tailEnd/>
                              </a:ln>
                            </wps:spPr>
                            <wps:txbx>
                              <w:txbxContent>
                                <w:p w:rsidR="0026112E" w:rsidRPr="0026112E" w:rsidRDefault="007F39B2">
                                  <w:pPr>
                                    <w:rPr>
                                      <w:b/>
                                      <w:sz w:val="40"/>
                                      <w:u w:val="single"/>
                                    </w:rPr>
                                  </w:pPr>
                                  <w:bookmarkStart w:id="0" w:name="_GoBack"/>
                                  <w:r>
                                    <w:rPr>
                                      <w:b/>
                                      <w:sz w:val="40"/>
                                      <w:u w:val="single"/>
                                    </w:rPr>
                                    <w:t>Scientific</w:t>
                                  </w:r>
                                  <w:r w:rsidR="0026112E" w:rsidRPr="0026112E">
                                    <w:rPr>
                                      <w:b/>
                                      <w:sz w:val="40"/>
                                      <w:u w:val="single"/>
                                    </w:rPr>
                                    <w:t xml:space="preserve"> Vocabulary Progression</w:t>
                                  </w:r>
                                  <w:bookmarkEnd w:id="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3131E79" id="_x0000_t202" coordsize="21600,21600" o:spt="202" path="m,l,21600r21600,l21600,xe">
                      <v:stroke joinstyle="miter"/>
                      <v:path gradientshapeok="t" o:connecttype="rect"/>
                    </v:shapetype>
                    <v:shape id="Text Box 2" o:spid="_x0000_s1026" type="#_x0000_t202" style="position:absolute;left:0;text-align:left;margin-left:132.95pt;margin-top:-55.65pt;width:292.3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" strokecolor="white [3212]">
                      <v:textbox style="mso-fit-shape-to-text:t">
                        <w:txbxContent>
                          <w:p w:rsidR="0026112E" w:rsidRPr="0026112E" w:rsidRDefault="007F39B2">
                            <w:pPr>
                              <w:rPr>
                                <w:b/>
                                <w:sz w:val="40"/>
                                <w:u w:val="single"/>
                              </w:rPr>
                            </w:pPr>
                            <w:bookmarkStart w:id="1" w:name="_GoBack"/>
                            <w:r>
                              <w:rPr>
                                <w:b/>
                                <w:sz w:val="40"/>
                                <w:u w:val="single"/>
                              </w:rPr>
                              <w:t>Scientific</w:t>
                            </w:r>
                            <w:r w:rsidR="0026112E" w:rsidRPr="0026112E">
                              <w:rPr>
                                <w:b/>
                                <w:sz w:val="40"/>
                                <w:u w:val="single"/>
                              </w:rPr>
                              <w:t xml:space="preserve"> Vocabulary Progression</w:t>
                            </w:r>
                            <w:bookmarkEnd w:id="1"/>
                          </w:p>
                        </w:txbxContent>
                      </v:textbox>
                    </v:shape>
                  </w:pict>
                </mc:Fallback>
              </mc:AlternateContent>
            </w:r>
            <w:r w:rsidR="0065741F">
              <w:t>Year 2</w:t>
            </w:r>
          </w:p>
        </w:tc>
        <w:tc>
          <w:tcPr>
            <w:tcW w:w="2699" w:type="dxa"/>
            <w:shd w:val="clear" w:color="auto" w:fill="C5E0B3" w:themeFill="accent6" w:themeFillTint="66"/>
          </w:tcPr>
          <w:p w:rsidR="0065741F" w:rsidRDefault="0065741F" w:rsidP="00217A2F">
            <w:pPr>
              <w:jc w:val="center"/>
            </w:pPr>
            <w:r>
              <w:t>Year 3</w:t>
            </w:r>
          </w:p>
        </w:tc>
        <w:tc>
          <w:tcPr>
            <w:tcW w:w="2693" w:type="dxa"/>
            <w:shd w:val="clear" w:color="auto" w:fill="C5E0B3" w:themeFill="accent6" w:themeFillTint="66"/>
          </w:tcPr>
          <w:p w:rsidR="0065741F" w:rsidRDefault="0065741F" w:rsidP="00217A2F">
            <w:pPr>
              <w:jc w:val="center"/>
            </w:pPr>
            <w:r>
              <w:t>Year 4</w:t>
            </w:r>
          </w:p>
        </w:tc>
        <w:tc>
          <w:tcPr>
            <w:tcW w:w="2751" w:type="dxa"/>
            <w:shd w:val="clear" w:color="auto" w:fill="C5E0B3" w:themeFill="accent6" w:themeFillTint="66"/>
          </w:tcPr>
          <w:p w:rsidR="0065741F" w:rsidRDefault="0065741F" w:rsidP="00217A2F">
            <w:pPr>
              <w:jc w:val="center"/>
            </w:pPr>
            <w:r>
              <w:t>Year 5</w:t>
            </w:r>
          </w:p>
        </w:tc>
        <w:tc>
          <w:tcPr>
            <w:tcW w:w="2913" w:type="dxa"/>
            <w:shd w:val="clear" w:color="auto" w:fill="C5E0B3" w:themeFill="accent6" w:themeFillTint="66"/>
          </w:tcPr>
          <w:p w:rsidR="0065741F" w:rsidRDefault="0065741F" w:rsidP="00217A2F">
            <w:pPr>
              <w:jc w:val="center"/>
            </w:pPr>
            <w:r>
              <w:t>Year 6</w:t>
            </w:r>
          </w:p>
        </w:tc>
      </w:tr>
      <w:tr w:rsidR="00217A2F" w:rsidTr="00217A2F">
        <w:tc>
          <w:tcPr>
            <w:tcW w:w="5382" w:type="dxa"/>
            <w:gridSpan w:val="4"/>
          </w:tcPr>
          <w:p w:rsidR="0065741F" w:rsidRPr="00217A2F" w:rsidRDefault="0065741F" w:rsidP="00217A2F">
            <w:pPr>
              <w:rPr>
                <w:color w:val="538135" w:themeColor="accent6" w:themeShade="BF"/>
                <w:sz w:val="20"/>
                <w:u w:val="single"/>
              </w:rPr>
            </w:pPr>
            <w:r w:rsidRPr="00217A2F">
              <w:rPr>
                <w:color w:val="538135" w:themeColor="accent6" w:themeShade="BF"/>
                <w:sz w:val="20"/>
                <w:u w:val="single"/>
              </w:rPr>
              <w:t>Working Scientifically:</w:t>
            </w:r>
          </w:p>
          <w:p w:rsidR="0065741F" w:rsidRPr="00217A2F" w:rsidRDefault="0065741F" w:rsidP="00217A2F">
            <w:pPr>
              <w:rPr>
                <w:sz w:val="20"/>
              </w:rPr>
            </w:pPr>
            <w:r w:rsidRPr="00217A2F">
              <w:rPr>
                <w:sz w:val="20"/>
              </w:rPr>
              <w:t xml:space="preserve">question, answer, observe, observing, equipment, identify, sort, group, compare, differences, similarities, describe, measurements, test, results, secondary sources </w:t>
            </w:r>
          </w:p>
          <w:p w:rsidR="0065741F" w:rsidRPr="00217A2F" w:rsidRDefault="0065741F" w:rsidP="00217A2F">
            <w:pPr>
              <w:rPr>
                <w:sz w:val="20"/>
              </w:rPr>
            </w:pPr>
            <w:r w:rsidRPr="00217A2F">
              <w:rPr>
                <w:b/>
                <w:sz w:val="20"/>
              </w:rPr>
              <w:t>record</w:t>
            </w:r>
            <w:r w:rsidRPr="00217A2F">
              <w:rPr>
                <w:sz w:val="20"/>
              </w:rPr>
              <w:t xml:space="preserve"> – diagram, chart</w:t>
            </w:r>
            <w:r w:rsidRPr="00217A2F">
              <w:rPr>
                <w:sz w:val="20"/>
              </w:rPr>
              <w:t>, table</w:t>
            </w:r>
          </w:p>
          <w:p w:rsidR="0065741F" w:rsidRPr="00217A2F" w:rsidRDefault="0065741F" w:rsidP="00217A2F">
            <w:pPr>
              <w:rPr>
                <w:sz w:val="20"/>
              </w:rPr>
            </w:pPr>
          </w:p>
        </w:tc>
        <w:tc>
          <w:tcPr>
            <w:tcW w:w="5392" w:type="dxa"/>
            <w:gridSpan w:val="2"/>
          </w:tcPr>
          <w:p w:rsidR="0065741F" w:rsidRPr="00217A2F" w:rsidRDefault="0065741F" w:rsidP="00217A2F">
            <w:pPr>
              <w:rPr>
                <w:color w:val="538135" w:themeColor="accent6" w:themeShade="BF"/>
                <w:sz w:val="20"/>
                <w:u w:val="single"/>
              </w:rPr>
            </w:pPr>
            <w:r w:rsidRPr="00217A2F">
              <w:rPr>
                <w:color w:val="538135" w:themeColor="accent6" w:themeShade="BF"/>
                <w:sz w:val="20"/>
                <w:u w:val="single"/>
              </w:rPr>
              <w:t>Working Scientifically:</w:t>
            </w:r>
          </w:p>
          <w:p w:rsidR="0065741F" w:rsidRPr="00217A2F" w:rsidRDefault="0065741F" w:rsidP="00217A2F">
            <w:pPr>
              <w:rPr>
                <w:sz w:val="20"/>
              </w:rPr>
            </w:pPr>
            <w:r w:rsidRPr="00217A2F">
              <w:rPr>
                <w:sz w:val="20"/>
              </w:rPr>
              <w:t xml:space="preserve">oral and written explanations, conclusion, predictions, criteria, classify, changes, data, contrast, evidence, improve, secondary sources, guides, keys, construct, interpret </w:t>
            </w:r>
            <w:r w:rsidRPr="00217A2F">
              <w:rPr>
                <w:b/>
                <w:sz w:val="20"/>
              </w:rPr>
              <w:t>research</w:t>
            </w:r>
            <w:r w:rsidRPr="00217A2F">
              <w:rPr>
                <w:sz w:val="20"/>
              </w:rPr>
              <w:t xml:space="preserve"> – relevant question </w:t>
            </w:r>
          </w:p>
          <w:p w:rsidR="0065741F" w:rsidRPr="00217A2F" w:rsidRDefault="0065741F" w:rsidP="00217A2F">
            <w:pPr>
              <w:rPr>
                <w:sz w:val="20"/>
              </w:rPr>
            </w:pPr>
            <w:r w:rsidRPr="00217A2F">
              <w:rPr>
                <w:b/>
                <w:sz w:val="20"/>
              </w:rPr>
              <w:t>equipment</w:t>
            </w:r>
            <w:r w:rsidRPr="00217A2F">
              <w:rPr>
                <w:sz w:val="20"/>
              </w:rPr>
              <w:t xml:space="preserve"> – thermometer</w:t>
            </w:r>
          </w:p>
          <w:p w:rsidR="00677A50" w:rsidRPr="00217A2F" w:rsidRDefault="0065741F" w:rsidP="00217A2F">
            <w:pPr>
              <w:rPr>
                <w:sz w:val="20"/>
              </w:rPr>
            </w:pPr>
            <w:r w:rsidRPr="00217A2F">
              <w:rPr>
                <w:b/>
                <w:sz w:val="20"/>
              </w:rPr>
              <w:t>data</w:t>
            </w:r>
            <w:r w:rsidRPr="00217A2F">
              <w:rPr>
                <w:sz w:val="20"/>
              </w:rPr>
              <w:t xml:space="preserve"> – gather, standard units, record, classify, present </w:t>
            </w:r>
            <w:r w:rsidRPr="00217A2F">
              <w:rPr>
                <w:b/>
                <w:sz w:val="20"/>
              </w:rPr>
              <w:t>record</w:t>
            </w:r>
            <w:r w:rsidRPr="00217A2F">
              <w:rPr>
                <w:sz w:val="20"/>
              </w:rPr>
              <w:t xml:space="preserve"> – drawings, labelled diagrams, keys, bar charts, tables</w:t>
            </w:r>
          </w:p>
        </w:tc>
        <w:tc>
          <w:tcPr>
            <w:tcW w:w="5664" w:type="dxa"/>
            <w:gridSpan w:val="2"/>
          </w:tcPr>
          <w:p w:rsidR="0065741F" w:rsidRPr="00217A2F" w:rsidRDefault="0065741F" w:rsidP="00217A2F">
            <w:pPr>
              <w:rPr>
                <w:color w:val="538135" w:themeColor="accent6" w:themeShade="BF"/>
                <w:sz w:val="20"/>
                <w:u w:val="single"/>
              </w:rPr>
            </w:pPr>
            <w:r w:rsidRPr="00217A2F">
              <w:rPr>
                <w:color w:val="538135" w:themeColor="accent6" w:themeShade="BF"/>
                <w:sz w:val="20"/>
                <w:u w:val="single"/>
              </w:rPr>
              <w:t>Working Scientifically:</w:t>
            </w:r>
          </w:p>
          <w:p w:rsidR="0065741F" w:rsidRPr="00217A2F" w:rsidRDefault="0065741F" w:rsidP="00217A2F">
            <w:pPr>
              <w:rPr>
                <w:sz w:val="20"/>
              </w:rPr>
            </w:pPr>
            <w:r w:rsidRPr="00217A2F">
              <w:rPr>
                <w:sz w:val="20"/>
              </w:rPr>
              <w:t>plan, variables, m</w:t>
            </w:r>
            <w:r w:rsidRPr="00217A2F">
              <w:rPr>
                <w:sz w:val="20"/>
              </w:rPr>
              <w:t>easurements, accuracy</w:t>
            </w:r>
            <w:r w:rsidRPr="00217A2F">
              <w:rPr>
                <w:sz w:val="20"/>
              </w:rPr>
              <w:t xml:space="preserve">, repeat readings, predictions, further comparative and fair test, identify, classify and describe, patterns, systematic, quantitative measurements </w:t>
            </w:r>
          </w:p>
          <w:p w:rsidR="0065741F" w:rsidRPr="00217A2F" w:rsidRDefault="0065741F" w:rsidP="00217A2F">
            <w:pPr>
              <w:rPr>
                <w:sz w:val="20"/>
              </w:rPr>
            </w:pPr>
            <w:r w:rsidRPr="00217A2F">
              <w:rPr>
                <w:b/>
                <w:sz w:val="20"/>
              </w:rPr>
              <w:t>report data</w:t>
            </w:r>
            <w:r w:rsidRPr="00217A2F">
              <w:rPr>
                <w:sz w:val="20"/>
              </w:rPr>
              <w:t xml:space="preserve"> – scientific diagrams, labels, classification keys, tables, scatter graphs, bar graph and line graphs </w:t>
            </w:r>
          </w:p>
          <w:p w:rsidR="0065741F" w:rsidRPr="00217A2F" w:rsidRDefault="0065741F" w:rsidP="00217A2F">
            <w:pPr>
              <w:rPr>
                <w:sz w:val="20"/>
              </w:rPr>
            </w:pPr>
            <w:r w:rsidRPr="00217A2F">
              <w:rPr>
                <w:b/>
                <w:sz w:val="20"/>
              </w:rPr>
              <w:t>report and present</w:t>
            </w:r>
            <w:r w:rsidRPr="00217A2F">
              <w:rPr>
                <w:sz w:val="20"/>
              </w:rPr>
              <w:t xml:space="preserve"> – conclusions, casual relationships, explanations, degree of trust, oral and written display and presentation </w:t>
            </w:r>
          </w:p>
          <w:p w:rsidR="0065741F" w:rsidRPr="00217A2F" w:rsidRDefault="0065741F" w:rsidP="00217A2F">
            <w:pPr>
              <w:rPr>
                <w:sz w:val="20"/>
              </w:rPr>
            </w:pPr>
            <w:r w:rsidRPr="00217A2F">
              <w:rPr>
                <w:b/>
                <w:sz w:val="20"/>
              </w:rPr>
              <w:t>evidence</w:t>
            </w:r>
            <w:r w:rsidRPr="00217A2F">
              <w:rPr>
                <w:sz w:val="20"/>
              </w:rPr>
              <w:t xml:space="preserve"> – support, refute, ideas or arguments biology, physics, chemistry</w:t>
            </w:r>
          </w:p>
        </w:tc>
      </w:tr>
      <w:tr w:rsidR="00217A2F" w:rsidTr="00217A2F">
        <w:tc>
          <w:tcPr>
            <w:tcW w:w="2689" w:type="dxa"/>
            <w:gridSpan w:val="2"/>
          </w:tcPr>
          <w:p w:rsidR="0065741F" w:rsidRDefault="0065741F" w:rsidP="00217A2F">
            <w:pPr>
              <w:rPr>
                <w:color w:val="538135" w:themeColor="accent6" w:themeShade="BF"/>
                <w:u w:val="single"/>
              </w:rPr>
            </w:pPr>
            <w:r>
              <w:rPr>
                <w:color w:val="538135" w:themeColor="accent6" w:themeShade="BF"/>
                <w:u w:val="single"/>
              </w:rPr>
              <w:t>Animals including humans:</w:t>
            </w:r>
          </w:p>
          <w:p w:rsidR="0065741F" w:rsidRPr="0065741F" w:rsidRDefault="00217A2F" w:rsidP="00217A2F">
            <w:pPr>
              <w:rPr>
                <w:color w:val="538135" w:themeColor="accent6" w:themeShade="BF"/>
                <w:u w:val="single"/>
              </w:rPr>
            </w:pPr>
            <w:r w:rsidRPr="00217A2F">
              <w:rPr>
                <w:sz w:val="20"/>
              </w:rPr>
              <w:t>amphibians, fish, reptiles, mammals, birds (+ 1 example of each) herbivore, omnivore, carnivore head, nose, ear, neck, shoulder, arm, elbow, wrist, hand, back, chest, hip, leg, knee, ankle, foot wing, beak, tail, fin sight, smell, touch, taste, hearing</w:t>
            </w:r>
          </w:p>
        </w:tc>
        <w:tc>
          <w:tcPr>
            <w:tcW w:w="2693" w:type="dxa"/>
            <w:gridSpan w:val="2"/>
          </w:tcPr>
          <w:p w:rsidR="0065741F" w:rsidRDefault="0065741F" w:rsidP="00217A2F">
            <w:pPr>
              <w:rPr>
                <w:color w:val="538135" w:themeColor="accent6" w:themeShade="BF"/>
                <w:u w:val="single"/>
              </w:rPr>
            </w:pPr>
            <w:r>
              <w:rPr>
                <w:color w:val="538135" w:themeColor="accent6" w:themeShade="BF"/>
                <w:u w:val="single"/>
              </w:rPr>
              <w:t>Animals including humans:</w:t>
            </w:r>
          </w:p>
          <w:p w:rsidR="0065741F" w:rsidRPr="0065741F" w:rsidRDefault="00217A2F" w:rsidP="00217A2F">
            <w:pPr>
              <w:rPr>
                <w:color w:val="538135" w:themeColor="accent6" w:themeShade="BF"/>
                <w:u w:val="single"/>
              </w:rPr>
            </w:pPr>
            <w:r w:rsidRPr="00217A2F">
              <w:rPr>
                <w:sz w:val="20"/>
              </w:rPr>
              <w:t>survival, water, air, food reproduce, adult, baby, offspring, kitten, calf, puppy food chain, prey, predator, camouflage, protection exercise, hygiene, balanced diet</w:t>
            </w:r>
          </w:p>
        </w:tc>
        <w:tc>
          <w:tcPr>
            <w:tcW w:w="2699" w:type="dxa"/>
          </w:tcPr>
          <w:p w:rsidR="0065741F" w:rsidRDefault="0065741F" w:rsidP="00217A2F">
            <w:pPr>
              <w:rPr>
                <w:color w:val="538135" w:themeColor="accent6" w:themeShade="BF"/>
                <w:u w:val="single"/>
              </w:rPr>
            </w:pPr>
            <w:r>
              <w:rPr>
                <w:color w:val="538135" w:themeColor="accent6" w:themeShade="BF"/>
                <w:u w:val="single"/>
              </w:rPr>
              <w:t>Animals including humans:</w:t>
            </w:r>
          </w:p>
          <w:p w:rsidR="0065741F" w:rsidRPr="0065741F" w:rsidRDefault="00217A2F" w:rsidP="00217A2F">
            <w:pPr>
              <w:rPr>
                <w:color w:val="538135" w:themeColor="accent6" w:themeShade="BF"/>
                <w:u w:val="single"/>
              </w:rPr>
            </w:pPr>
            <w:r w:rsidRPr="00217A2F">
              <w:rPr>
                <w:sz w:val="20"/>
              </w:rPr>
              <w:t>skeleton, skull, bones, muscles, movement, support, protection, nutrition</w:t>
            </w:r>
          </w:p>
        </w:tc>
        <w:tc>
          <w:tcPr>
            <w:tcW w:w="2693" w:type="dxa"/>
          </w:tcPr>
          <w:p w:rsidR="0065741F" w:rsidRDefault="0065741F" w:rsidP="00217A2F">
            <w:pPr>
              <w:rPr>
                <w:color w:val="538135" w:themeColor="accent6" w:themeShade="BF"/>
                <w:u w:val="single"/>
              </w:rPr>
            </w:pPr>
            <w:r>
              <w:rPr>
                <w:color w:val="538135" w:themeColor="accent6" w:themeShade="BF"/>
                <w:u w:val="single"/>
              </w:rPr>
              <w:t>Animals including humans:</w:t>
            </w:r>
          </w:p>
          <w:p w:rsidR="0065741F" w:rsidRPr="0065741F" w:rsidRDefault="00217A2F" w:rsidP="00217A2F">
            <w:pPr>
              <w:rPr>
                <w:color w:val="538135" w:themeColor="accent6" w:themeShade="BF"/>
                <w:u w:val="single"/>
              </w:rPr>
            </w:pPr>
            <w:r w:rsidRPr="00217A2F">
              <w:rPr>
                <w:sz w:val="20"/>
              </w:rPr>
              <w:t xml:space="preserve">mouth, tongue, teeth, </w:t>
            </w:r>
            <w:r w:rsidRPr="00217A2F">
              <w:rPr>
                <w:sz w:val="20"/>
              </w:rPr>
              <w:t>oesophagus</w:t>
            </w:r>
            <w:r w:rsidRPr="00217A2F">
              <w:rPr>
                <w:sz w:val="20"/>
              </w:rPr>
              <w:t>, stomach, small intestine, large intestine, nutrients, absorb, canine, incisor, molar producer, consumer, apex predator</w:t>
            </w:r>
          </w:p>
        </w:tc>
        <w:tc>
          <w:tcPr>
            <w:tcW w:w="2751" w:type="dxa"/>
          </w:tcPr>
          <w:p w:rsidR="0065741F" w:rsidRDefault="0065741F" w:rsidP="00217A2F">
            <w:pPr>
              <w:rPr>
                <w:color w:val="538135" w:themeColor="accent6" w:themeShade="BF"/>
                <w:u w:val="single"/>
              </w:rPr>
            </w:pPr>
            <w:r>
              <w:rPr>
                <w:color w:val="538135" w:themeColor="accent6" w:themeShade="BF"/>
                <w:u w:val="single"/>
              </w:rPr>
              <w:t>Animals including humans:</w:t>
            </w:r>
          </w:p>
          <w:p w:rsidR="0065741F" w:rsidRPr="0065741F" w:rsidRDefault="00217A2F" w:rsidP="00217A2F">
            <w:pPr>
              <w:rPr>
                <w:color w:val="538135" w:themeColor="accent6" w:themeShade="BF"/>
                <w:u w:val="single"/>
              </w:rPr>
            </w:pPr>
            <w:r w:rsidRPr="00217A2F">
              <w:rPr>
                <w:sz w:val="20"/>
              </w:rPr>
              <w:t>womb, foetus, embryo, gestation, baby, toddler, teenager, elderly growth, development, puberty</w:t>
            </w:r>
          </w:p>
        </w:tc>
        <w:tc>
          <w:tcPr>
            <w:tcW w:w="2913" w:type="dxa"/>
          </w:tcPr>
          <w:p w:rsidR="0065741F" w:rsidRDefault="0065741F" w:rsidP="00217A2F">
            <w:pPr>
              <w:rPr>
                <w:color w:val="538135" w:themeColor="accent6" w:themeShade="BF"/>
                <w:u w:val="single"/>
              </w:rPr>
            </w:pPr>
            <w:r>
              <w:rPr>
                <w:color w:val="538135" w:themeColor="accent6" w:themeShade="BF"/>
                <w:u w:val="single"/>
              </w:rPr>
              <w:t>Animals including humans:</w:t>
            </w:r>
          </w:p>
          <w:p w:rsidR="00217A2F" w:rsidRDefault="00217A2F" w:rsidP="00217A2F">
            <w:pPr>
              <w:rPr>
                <w:color w:val="538135" w:themeColor="accent6" w:themeShade="BF"/>
                <w:u w:val="single"/>
              </w:rPr>
            </w:pPr>
            <w:r w:rsidRPr="00217A2F">
              <w:rPr>
                <w:sz w:val="20"/>
              </w:rPr>
              <w:t>function, circulatory system, heart, valve, blood vessel, vein, artery transport, oxygenated, deoxygenated lifestyle, drug</w:t>
            </w:r>
          </w:p>
          <w:p w:rsidR="00217A2F" w:rsidRPr="00217A2F" w:rsidRDefault="00217A2F" w:rsidP="00217A2F"/>
          <w:p w:rsidR="00217A2F" w:rsidRDefault="00217A2F" w:rsidP="00217A2F"/>
          <w:p w:rsidR="0065741F" w:rsidRPr="00217A2F" w:rsidRDefault="0065741F" w:rsidP="00217A2F">
            <w:pPr>
              <w:jc w:val="center"/>
            </w:pPr>
          </w:p>
        </w:tc>
      </w:tr>
      <w:tr w:rsidR="00217A2F" w:rsidTr="00217A2F">
        <w:tc>
          <w:tcPr>
            <w:tcW w:w="2689" w:type="dxa"/>
            <w:gridSpan w:val="2"/>
          </w:tcPr>
          <w:p w:rsidR="00217A2F" w:rsidRDefault="00217A2F" w:rsidP="00217A2F">
            <w:pPr>
              <w:rPr>
                <w:color w:val="538135" w:themeColor="accent6" w:themeShade="BF"/>
                <w:u w:val="single"/>
              </w:rPr>
            </w:pPr>
            <w:r>
              <w:rPr>
                <w:color w:val="538135" w:themeColor="accent6" w:themeShade="BF"/>
                <w:u w:val="single"/>
              </w:rPr>
              <w:t>Plants:</w:t>
            </w:r>
          </w:p>
          <w:p w:rsidR="00217A2F" w:rsidRDefault="00217A2F" w:rsidP="00217A2F">
            <w:pPr>
              <w:rPr>
                <w:color w:val="538135" w:themeColor="accent6" w:themeShade="BF"/>
                <w:u w:val="single"/>
              </w:rPr>
            </w:pPr>
            <w:r w:rsidRPr="00217A2F">
              <w:rPr>
                <w:sz w:val="20"/>
              </w:rPr>
              <w:t>deciduous, evergreen, tree, leaf, flower (blossom), petals, fruit, bulb, seed, roots, stem, trunk, branches</w:t>
            </w:r>
          </w:p>
        </w:tc>
        <w:tc>
          <w:tcPr>
            <w:tcW w:w="1275" w:type="dxa"/>
          </w:tcPr>
          <w:p w:rsidR="00217A2F" w:rsidRDefault="00217A2F" w:rsidP="00217A2F">
            <w:pPr>
              <w:rPr>
                <w:color w:val="538135" w:themeColor="accent6" w:themeShade="BF"/>
                <w:u w:val="single"/>
              </w:rPr>
            </w:pPr>
            <w:r>
              <w:rPr>
                <w:color w:val="538135" w:themeColor="accent6" w:themeShade="BF"/>
                <w:u w:val="single"/>
              </w:rPr>
              <w:t>Plants:</w:t>
            </w:r>
          </w:p>
          <w:p w:rsidR="00217A2F" w:rsidRDefault="00217A2F" w:rsidP="00217A2F">
            <w:pPr>
              <w:rPr>
                <w:color w:val="538135" w:themeColor="accent6" w:themeShade="BF"/>
                <w:u w:val="single"/>
              </w:rPr>
            </w:pPr>
            <w:r w:rsidRPr="00217A2F">
              <w:rPr>
                <w:sz w:val="20"/>
              </w:rPr>
              <w:t>growth, germinate, light, temperature reproduce, lifecycle</w:t>
            </w:r>
          </w:p>
        </w:tc>
        <w:tc>
          <w:tcPr>
            <w:tcW w:w="1418" w:type="dxa"/>
          </w:tcPr>
          <w:p w:rsidR="00217A2F" w:rsidRDefault="00217A2F" w:rsidP="00217A2F">
            <w:pPr>
              <w:rPr>
                <w:color w:val="538135" w:themeColor="accent6" w:themeShade="BF"/>
                <w:u w:val="single"/>
              </w:rPr>
            </w:pPr>
            <w:r>
              <w:rPr>
                <w:color w:val="538135" w:themeColor="accent6" w:themeShade="BF"/>
                <w:u w:val="single"/>
              </w:rPr>
              <w:t>Living things and their habitats:</w:t>
            </w:r>
          </w:p>
          <w:p w:rsidR="00217A2F" w:rsidRDefault="00217A2F" w:rsidP="00217A2F">
            <w:pPr>
              <w:rPr>
                <w:color w:val="538135" w:themeColor="accent6" w:themeShade="BF"/>
                <w:u w:val="single"/>
              </w:rPr>
            </w:pPr>
            <w:r w:rsidRPr="00217A2F">
              <w:rPr>
                <w:sz w:val="20"/>
              </w:rPr>
              <w:t>living, dead, habitat, microhabitat, woodland, meadow, hedgerow, pond</w:t>
            </w:r>
          </w:p>
        </w:tc>
        <w:tc>
          <w:tcPr>
            <w:tcW w:w="2699" w:type="dxa"/>
          </w:tcPr>
          <w:p w:rsidR="00217A2F" w:rsidRDefault="00217A2F" w:rsidP="00217A2F">
            <w:pPr>
              <w:rPr>
                <w:color w:val="538135" w:themeColor="accent6" w:themeShade="BF"/>
                <w:u w:val="single"/>
              </w:rPr>
            </w:pPr>
            <w:r>
              <w:rPr>
                <w:color w:val="538135" w:themeColor="accent6" w:themeShade="BF"/>
                <w:u w:val="single"/>
              </w:rPr>
              <w:t>Plants:</w:t>
            </w:r>
          </w:p>
          <w:p w:rsidR="00217A2F" w:rsidRDefault="00217A2F" w:rsidP="00217A2F">
            <w:pPr>
              <w:rPr>
                <w:color w:val="538135" w:themeColor="accent6" w:themeShade="BF"/>
                <w:u w:val="single"/>
              </w:rPr>
            </w:pPr>
            <w:r w:rsidRPr="00217A2F">
              <w:rPr>
                <w:sz w:val="20"/>
              </w:rPr>
              <w:t>air, water, transportation, nutrients, soil, reproduction, seed formation, seed dispersal, pollination</w:t>
            </w:r>
          </w:p>
        </w:tc>
        <w:tc>
          <w:tcPr>
            <w:tcW w:w="2693" w:type="dxa"/>
          </w:tcPr>
          <w:p w:rsidR="00217A2F" w:rsidRDefault="00217A2F" w:rsidP="00217A2F">
            <w:pPr>
              <w:rPr>
                <w:color w:val="538135" w:themeColor="accent6" w:themeShade="BF"/>
                <w:u w:val="single"/>
              </w:rPr>
            </w:pPr>
            <w:r>
              <w:rPr>
                <w:color w:val="538135" w:themeColor="accent6" w:themeShade="BF"/>
                <w:u w:val="single"/>
              </w:rPr>
              <w:t>Living things and their habitats:</w:t>
            </w:r>
          </w:p>
          <w:p w:rsidR="00217A2F" w:rsidRDefault="00217A2F" w:rsidP="00217A2F">
            <w:pPr>
              <w:rPr>
                <w:color w:val="538135" w:themeColor="accent6" w:themeShade="BF"/>
                <w:u w:val="single"/>
              </w:rPr>
            </w:pPr>
            <w:r w:rsidRPr="00217A2F">
              <w:rPr>
                <w:sz w:val="20"/>
              </w:rPr>
              <w:t>vertebrates, invertebrates (+ 1 example of each) environment, habitat, classification key</w:t>
            </w:r>
          </w:p>
        </w:tc>
        <w:tc>
          <w:tcPr>
            <w:tcW w:w="2751" w:type="dxa"/>
          </w:tcPr>
          <w:p w:rsidR="00217A2F" w:rsidRDefault="00217A2F" w:rsidP="00217A2F">
            <w:pPr>
              <w:rPr>
                <w:color w:val="538135" w:themeColor="accent6" w:themeShade="BF"/>
                <w:u w:val="single"/>
              </w:rPr>
            </w:pPr>
            <w:r>
              <w:rPr>
                <w:color w:val="538135" w:themeColor="accent6" w:themeShade="BF"/>
                <w:u w:val="single"/>
              </w:rPr>
              <w:t>Living things and their habitats:</w:t>
            </w:r>
          </w:p>
          <w:p w:rsidR="00217A2F" w:rsidRDefault="00217A2F" w:rsidP="00217A2F">
            <w:pPr>
              <w:rPr>
                <w:color w:val="538135" w:themeColor="accent6" w:themeShade="BF"/>
                <w:u w:val="single"/>
              </w:rPr>
            </w:pPr>
            <w:r w:rsidRPr="00217A2F">
              <w:rPr>
                <w:sz w:val="20"/>
              </w:rPr>
              <w:t>life process, reproduction, offspring,</w:t>
            </w:r>
          </w:p>
        </w:tc>
        <w:tc>
          <w:tcPr>
            <w:tcW w:w="2913" w:type="dxa"/>
          </w:tcPr>
          <w:p w:rsidR="00217A2F" w:rsidRDefault="00217A2F" w:rsidP="00217A2F">
            <w:pPr>
              <w:rPr>
                <w:color w:val="538135" w:themeColor="accent6" w:themeShade="BF"/>
                <w:u w:val="single"/>
              </w:rPr>
            </w:pPr>
            <w:r>
              <w:rPr>
                <w:color w:val="538135" w:themeColor="accent6" w:themeShade="BF"/>
                <w:u w:val="single"/>
              </w:rPr>
              <w:t>Living things and their habitats:</w:t>
            </w:r>
          </w:p>
          <w:p w:rsidR="00217A2F" w:rsidRPr="00217A2F" w:rsidRDefault="00217A2F" w:rsidP="00217A2F">
            <w:pPr>
              <w:rPr>
                <w:color w:val="538135" w:themeColor="accent6" w:themeShade="BF"/>
                <w:sz w:val="20"/>
                <w:u w:val="single"/>
              </w:rPr>
            </w:pPr>
            <w:r w:rsidRPr="00217A2F">
              <w:rPr>
                <w:sz w:val="20"/>
              </w:rPr>
              <w:t>characteristic, classification, organism, micro-organism</w:t>
            </w:r>
          </w:p>
          <w:p w:rsidR="00217A2F" w:rsidRPr="00217A2F" w:rsidRDefault="00217A2F" w:rsidP="00217A2F">
            <w:pPr>
              <w:rPr>
                <w:color w:val="538135" w:themeColor="accent6" w:themeShade="BF"/>
                <w:sz w:val="20"/>
                <w:u w:val="single"/>
              </w:rPr>
            </w:pPr>
          </w:p>
          <w:p w:rsidR="00217A2F" w:rsidRDefault="00217A2F" w:rsidP="00217A2F">
            <w:pPr>
              <w:rPr>
                <w:color w:val="538135" w:themeColor="accent6" w:themeShade="BF"/>
                <w:u w:val="single"/>
              </w:rPr>
            </w:pPr>
          </w:p>
          <w:p w:rsidR="00217A2F" w:rsidRDefault="00217A2F" w:rsidP="00217A2F">
            <w:pPr>
              <w:rPr>
                <w:color w:val="538135" w:themeColor="accent6" w:themeShade="BF"/>
                <w:u w:val="single"/>
              </w:rPr>
            </w:pPr>
          </w:p>
          <w:p w:rsidR="00217A2F" w:rsidRDefault="00217A2F" w:rsidP="00217A2F">
            <w:pPr>
              <w:rPr>
                <w:color w:val="538135" w:themeColor="accent6" w:themeShade="BF"/>
                <w:u w:val="single"/>
              </w:rPr>
            </w:pPr>
          </w:p>
          <w:p w:rsidR="00217A2F" w:rsidRDefault="00217A2F" w:rsidP="00217A2F">
            <w:pPr>
              <w:rPr>
                <w:color w:val="538135" w:themeColor="accent6" w:themeShade="BF"/>
                <w:u w:val="single"/>
              </w:rPr>
            </w:pPr>
          </w:p>
        </w:tc>
      </w:tr>
      <w:tr w:rsidR="00217A2F" w:rsidTr="009F46D3">
        <w:tc>
          <w:tcPr>
            <w:tcW w:w="2689" w:type="dxa"/>
            <w:gridSpan w:val="2"/>
          </w:tcPr>
          <w:p w:rsidR="00217A2F" w:rsidRDefault="00217A2F" w:rsidP="00217A2F">
            <w:pPr>
              <w:rPr>
                <w:color w:val="538135" w:themeColor="accent6" w:themeShade="BF"/>
                <w:u w:val="single"/>
              </w:rPr>
            </w:pPr>
            <w:r>
              <w:rPr>
                <w:color w:val="538135" w:themeColor="accent6" w:themeShade="BF"/>
                <w:u w:val="single"/>
              </w:rPr>
              <w:t>Everyday materials:</w:t>
            </w:r>
          </w:p>
          <w:p w:rsidR="00217A2F" w:rsidRPr="0026112E" w:rsidRDefault="00217A2F" w:rsidP="00217A2F">
            <w:pPr>
              <w:rPr>
                <w:color w:val="538135" w:themeColor="accent6" w:themeShade="BF"/>
                <w:sz w:val="20"/>
                <w:u w:val="single"/>
              </w:rPr>
            </w:pPr>
            <w:r w:rsidRPr="0026112E">
              <w:rPr>
                <w:sz w:val="20"/>
              </w:rPr>
              <w:t>wood, plastic, glass, paper, metal, rock</w:t>
            </w:r>
          </w:p>
          <w:p w:rsidR="00217A2F" w:rsidRPr="0026112E" w:rsidRDefault="00217A2F" w:rsidP="00217A2F">
            <w:pPr>
              <w:rPr>
                <w:color w:val="538135" w:themeColor="accent6" w:themeShade="BF"/>
                <w:sz w:val="20"/>
                <w:u w:val="single"/>
              </w:rPr>
            </w:pPr>
            <w:r w:rsidRPr="0026112E">
              <w:rPr>
                <w:sz w:val="20"/>
              </w:rPr>
              <w:lastRenderedPageBreak/>
              <w:t>hard, soft, rough, smooth, shiny, dull, bendy, stiff</w:t>
            </w:r>
          </w:p>
          <w:p w:rsidR="00217A2F" w:rsidRDefault="00217A2F" w:rsidP="00217A2F">
            <w:pPr>
              <w:rPr>
                <w:color w:val="538135" w:themeColor="accent6" w:themeShade="BF"/>
                <w:u w:val="single"/>
              </w:rPr>
            </w:pPr>
          </w:p>
          <w:p w:rsidR="00217A2F" w:rsidRDefault="00217A2F" w:rsidP="00217A2F">
            <w:pPr>
              <w:rPr>
                <w:color w:val="538135" w:themeColor="accent6" w:themeShade="BF"/>
                <w:u w:val="single"/>
              </w:rPr>
            </w:pPr>
          </w:p>
          <w:p w:rsidR="00217A2F" w:rsidRDefault="00217A2F" w:rsidP="00217A2F">
            <w:pPr>
              <w:rPr>
                <w:color w:val="538135" w:themeColor="accent6" w:themeShade="BF"/>
                <w:u w:val="single"/>
              </w:rPr>
            </w:pPr>
          </w:p>
        </w:tc>
        <w:tc>
          <w:tcPr>
            <w:tcW w:w="2693" w:type="dxa"/>
            <w:gridSpan w:val="2"/>
          </w:tcPr>
          <w:p w:rsidR="00217A2F" w:rsidRDefault="00217A2F" w:rsidP="00217A2F">
            <w:pPr>
              <w:rPr>
                <w:color w:val="538135" w:themeColor="accent6" w:themeShade="BF"/>
                <w:u w:val="single"/>
              </w:rPr>
            </w:pPr>
            <w:r>
              <w:rPr>
                <w:color w:val="538135" w:themeColor="accent6" w:themeShade="BF"/>
                <w:u w:val="single"/>
              </w:rPr>
              <w:lastRenderedPageBreak/>
              <w:t>Uses of everyday materials:</w:t>
            </w:r>
          </w:p>
          <w:p w:rsidR="00217A2F" w:rsidRDefault="00217A2F" w:rsidP="00217A2F">
            <w:pPr>
              <w:rPr>
                <w:color w:val="538135" w:themeColor="accent6" w:themeShade="BF"/>
                <w:u w:val="single"/>
              </w:rPr>
            </w:pPr>
            <w:r w:rsidRPr="0026112E">
              <w:rPr>
                <w:sz w:val="20"/>
              </w:rPr>
              <w:t>brick, fabric, elastic, foil</w:t>
            </w:r>
            <w:r w:rsidRPr="0026112E">
              <w:rPr>
                <w:sz w:val="20"/>
              </w:rPr>
              <w:t xml:space="preserve">,  </w:t>
            </w:r>
            <w:r w:rsidRPr="0026112E">
              <w:rPr>
                <w:sz w:val="20"/>
              </w:rPr>
              <w:t xml:space="preserve">property, solid, waterproof, absorbent, opaque, </w:t>
            </w:r>
            <w:r w:rsidRPr="0026112E">
              <w:rPr>
                <w:sz w:val="20"/>
              </w:rPr>
              <w:lastRenderedPageBreak/>
              <w:t>transparent, squash, bend, flexible, twist, stretch push, pull, roll, slide, bounce</w:t>
            </w:r>
          </w:p>
        </w:tc>
        <w:tc>
          <w:tcPr>
            <w:tcW w:w="2699" w:type="dxa"/>
          </w:tcPr>
          <w:p w:rsidR="00217A2F" w:rsidRDefault="00217A2F" w:rsidP="00217A2F">
            <w:pPr>
              <w:rPr>
                <w:color w:val="538135" w:themeColor="accent6" w:themeShade="BF"/>
                <w:u w:val="single"/>
              </w:rPr>
            </w:pPr>
            <w:r>
              <w:rPr>
                <w:color w:val="538135" w:themeColor="accent6" w:themeShade="BF"/>
                <w:u w:val="single"/>
              </w:rPr>
              <w:lastRenderedPageBreak/>
              <w:t>Rocks:</w:t>
            </w:r>
          </w:p>
          <w:p w:rsidR="0026112E" w:rsidRDefault="0026112E" w:rsidP="00217A2F">
            <w:pPr>
              <w:rPr>
                <w:color w:val="538135" w:themeColor="accent6" w:themeShade="BF"/>
                <w:u w:val="single"/>
              </w:rPr>
            </w:pPr>
            <w:r w:rsidRPr="0026112E">
              <w:rPr>
                <w:sz w:val="20"/>
              </w:rPr>
              <w:t>soils, organic matter, fossil, crysta</w:t>
            </w:r>
            <w:r w:rsidRPr="0026112E">
              <w:rPr>
                <w:sz w:val="20"/>
              </w:rPr>
              <w:t xml:space="preserve">l,  </w:t>
            </w:r>
            <w:r w:rsidRPr="0026112E">
              <w:rPr>
                <w:sz w:val="20"/>
              </w:rPr>
              <w:t xml:space="preserve">sandstone, granite, marble, pumice absorbent, </w:t>
            </w:r>
            <w:r w:rsidRPr="0026112E">
              <w:rPr>
                <w:sz w:val="20"/>
              </w:rPr>
              <w:lastRenderedPageBreak/>
              <w:t>crumble sedimentary, layer, sediment igneous, magma, lava, gas bubbles (tiny holes/spaces) metamorphic, change, squeeze, pressure</w:t>
            </w:r>
          </w:p>
        </w:tc>
        <w:tc>
          <w:tcPr>
            <w:tcW w:w="2693" w:type="dxa"/>
          </w:tcPr>
          <w:p w:rsidR="00217A2F" w:rsidRDefault="00217A2F" w:rsidP="00217A2F">
            <w:pPr>
              <w:rPr>
                <w:color w:val="538135" w:themeColor="accent6" w:themeShade="BF"/>
                <w:u w:val="single"/>
              </w:rPr>
            </w:pPr>
            <w:r>
              <w:rPr>
                <w:color w:val="538135" w:themeColor="accent6" w:themeShade="BF"/>
                <w:u w:val="single"/>
              </w:rPr>
              <w:lastRenderedPageBreak/>
              <w:t>States of matter:</w:t>
            </w:r>
          </w:p>
          <w:p w:rsidR="0026112E" w:rsidRDefault="0026112E" w:rsidP="00217A2F">
            <w:pPr>
              <w:rPr>
                <w:color w:val="538135" w:themeColor="accent6" w:themeShade="BF"/>
                <w:u w:val="single"/>
              </w:rPr>
            </w:pPr>
            <w:r w:rsidRPr="0026112E">
              <w:rPr>
                <w:sz w:val="20"/>
              </w:rPr>
              <w:t>solid, liquid, gas, evaporation, condensation, particle</w:t>
            </w:r>
            <w:r w:rsidRPr="0026112E">
              <w:rPr>
                <w:sz w:val="20"/>
              </w:rPr>
              <w:t xml:space="preserve">,  </w:t>
            </w:r>
            <w:r w:rsidRPr="0026112E">
              <w:rPr>
                <w:sz w:val="20"/>
              </w:rPr>
              <w:lastRenderedPageBreak/>
              <w:t>temperature, freezing, heating</w:t>
            </w:r>
          </w:p>
        </w:tc>
        <w:tc>
          <w:tcPr>
            <w:tcW w:w="2751" w:type="dxa"/>
          </w:tcPr>
          <w:p w:rsidR="00217A2F" w:rsidRDefault="00217A2F" w:rsidP="00217A2F">
            <w:pPr>
              <w:rPr>
                <w:color w:val="538135" w:themeColor="accent6" w:themeShade="BF"/>
                <w:u w:val="single"/>
              </w:rPr>
            </w:pPr>
            <w:r>
              <w:rPr>
                <w:color w:val="538135" w:themeColor="accent6" w:themeShade="BF"/>
                <w:u w:val="single"/>
              </w:rPr>
              <w:lastRenderedPageBreak/>
              <w:t>Properties and changes to materials:</w:t>
            </w:r>
          </w:p>
          <w:p w:rsidR="0026112E" w:rsidRDefault="0026112E" w:rsidP="00217A2F">
            <w:pPr>
              <w:rPr>
                <w:color w:val="538135" w:themeColor="accent6" w:themeShade="BF"/>
                <w:u w:val="single"/>
              </w:rPr>
            </w:pPr>
            <w:r w:rsidRPr="0026112E">
              <w:rPr>
                <w:sz w:val="20"/>
              </w:rPr>
              <w:t xml:space="preserve">hardness, transparency, conductivity (electrical, </w:t>
            </w:r>
            <w:r w:rsidRPr="0026112E">
              <w:rPr>
                <w:sz w:val="20"/>
              </w:rPr>
              <w:lastRenderedPageBreak/>
              <w:t>thermal) solubility, solution dissolve, filter, evaporate, sieve, reversible, irreversible</w:t>
            </w:r>
          </w:p>
        </w:tc>
        <w:tc>
          <w:tcPr>
            <w:tcW w:w="2913" w:type="dxa"/>
          </w:tcPr>
          <w:p w:rsidR="00217A2F" w:rsidRDefault="00217A2F" w:rsidP="00217A2F">
            <w:pPr>
              <w:rPr>
                <w:color w:val="538135" w:themeColor="accent6" w:themeShade="BF"/>
                <w:u w:val="single"/>
              </w:rPr>
            </w:pPr>
            <w:r>
              <w:rPr>
                <w:color w:val="538135" w:themeColor="accent6" w:themeShade="BF"/>
                <w:u w:val="single"/>
              </w:rPr>
              <w:lastRenderedPageBreak/>
              <w:t>Evolution and inheritance:</w:t>
            </w:r>
          </w:p>
          <w:p w:rsidR="0026112E" w:rsidRDefault="0026112E" w:rsidP="00217A2F">
            <w:pPr>
              <w:rPr>
                <w:color w:val="538135" w:themeColor="accent6" w:themeShade="BF"/>
                <w:u w:val="single"/>
              </w:rPr>
            </w:pPr>
            <w:r w:rsidRPr="0026112E">
              <w:rPr>
                <w:sz w:val="20"/>
              </w:rPr>
              <w:t>adaptation, evolution, characteristic,</w:t>
            </w:r>
            <w:r w:rsidRPr="0026112E">
              <w:rPr>
                <w:sz w:val="20"/>
              </w:rPr>
              <w:t xml:space="preserve">  </w:t>
            </w:r>
            <w:r w:rsidRPr="0026112E">
              <w:rPr>
                <w:sz w:val="20"/>
              </w:rPr>
              <w:t>reproduction, genetics, survival</w:t>
            </w:r>
            <w:r>
              <w:rPr>
                <w:sz w:val="20"/>
              </w:rPr>
              <w:t xml:space="preserve">                                          </w:t>
            </w:r>
          </w:p>
        </w:tc>
      </w:tr>
      <w:tr w:rsidR="0026112E" w:rsidTr="009F46D3">
        <w:tc>
          <w:tcPr>
            <w:tcW w:w="2689" w:type="dxa"/>
            <w:gridSpan w:val="2"/>
          </w:tcPr>
          <w:p w:rsidR="0026112E" w:rsidRDefault="0026112E" w:rsidP="00217A2F">
            <w:pPr>
              <w:rPr>
                <w:color w:val="538135" w:themeColor="accent6" w:themeShade="BF"/>
                <w:u w:val="single"/>
              </w:rPr>
            </w:pPr>
            <w:r>
              <w:rPr>
                <w:color w:val="538135" w:themeColor="accent6" w:themeShade="BF"/>
                <w:u w:val="single"/>
              </w:rPr>
              <w:lastRenderedPageBreak/>
              <w:t>Seasonal change:</w:t>
            </w:r>
          </w:p>
          <w:p w:rsidR="0026112E" w:rsidRDefault="0026112E" w:rsidP="00217A2F">
            <w:pPr>
              <w:rPr>
                <w:color w:val="538135" w:themeColor="accent6" w:themeShade="BF"/>
                <w:u w:val="single"/>
              </w:rPr>
            </w:pPr>
            <w:r w:rsidRPr="0026112E">
              <w:rPr>
                <w:sz w:val="20"/>
              </w:rPr>
              <w:t>season, spring, summer, autumn, winter, month, year, day, night, sun, moon, light, dark</w:t>
            </w:r>
          </w:p>
        </w:tc>
        <w:tc>
          <w:tcPr>
            <w:tcW w:w="2693" w:type="dxa"/>
            <w:gridSpan w:val="2"/>
          </w:tcPr>
          <w:p w:rsidR="0026112E" w:rsidRDefault="0026112E" w:rsidP="00217A2F">
            <w:pPr>
              <w:rPr>
                <w:color w:val="538135" w:themeColor="accent6" w:themeShade="BF"/>
                <w:u w:val="single"/>
              </w:rPr>
            </w:pPr>
          </w:p>
        </w:tc>
        <w:tc>
          <w:tcPr>
            <w:tcW w:w="2699" w:type="dxa"/>
          </w:tcPr>
          <w:p w:rsidR="0026112E" w:rsidRDefault="0026112E" w:rsidP="00217A2F">
            <w:pPr>
              <w:rPr>
                <w:color w:val="538135" w:themeColor="accent6" w:themeShade="BF"/>
                <w:u w:val="single"/>
              </w:rPr>
            </w:pPr>
            <w:r>
              <w:rPr>
                <w:color w:val="538135" w:themeColor="accent6" w:themeShade="BF"/>
                <w:u w:val="single"/>
              </w:rPr>
              <w:t>Light</w:t>
            </w:r>
          </w:p>
          <w:p w:rsidR="0026112E" w:rsidRDefault="0026112E" w:rsidP="00217A2F">
            <w:pPr>
              <w:rPr>
                <w:color w:val="538135" w:themeColor="accent6" w:themeShade="BF"/>
                <w:u w:val="single"/>
              </w:rPr>
            </w:pPr>
            <w:r w:rsidRPr="0026112E">
              <w:rPr>
                <w:sz w:val="20"/>
              </w:rPr>
              <w:t>light source, mirror, reflect, reflective, reflection shadow, blocked transparent, translucent, opaque</w:t>
            </w:r>
          </w:p>
        </w:tc>
        <w:tc>
          <w:tcPr>
            <w:tcW w:w="2693" w:type="dxa"/>
          </w:tcPr>
          <w:p w:rsidR="0026112E" w:rsidRDefault="0026112E" w:rsidP="00217A2F">
            <w:pPr>
              <w:rPr>
                <w:color w:val="538135" w:themeColor="accent6" w:themeShade="BF"/>
                <w:u w:val="single"/>
              </w:rPr>
            </w:pPr>
            <w:r>
              <w:rPr>
                <w:color w:val="538135" w:themeColor="accent6" w:themeShade="BF"/>
                <w:u w:val="single"/>
              </w:rPr>
              <w:t>Sound</w:t>
            </w:r>
          </w:p>
          <w:p w:rsidR="0026112E" w:rsidRDefault="0026112E" w:rsidP="00217A2F">
            <w:pPr>
              <w:rPr>
                <w:color w:val="538135" w:themeColor="accent6" w:themeShade="BF"/>
                <w:u w:val="single"/>
              </w:rPr>
            </w:pPr>
            <w:r w:rsidRPr="0026112E">
              <w:rPr>
                <w:sz w:val="20"/>
              </w:rPr>
              <w:t>vibration, wave, volume, pitch, tone, insulation</w:t>
            </w:r>
          </w:p>
        </w:tc>
        <w:tc>
          <w:tcPr>
            <w:tcW w:w="2751" w:type="dxa"/>
          </w:tcPr>
          <w:p w:rsidR="0026112E" w:rsidRDefault="0026112E" w:rsidP="00217A2F">
            <w:pPr>
              <w:rPr>
                <w:color w:val="538135" w:themeColor="accent6" w:themeShade="BF"/>
                <w:u w:val="single"/>
              </w:rPr>
            </w:pPr>
            <w:r>
              <w:rPr>
                <w:color w:val="538135" w:themeColor="accent6" w:themeShade="BF"/>
                <w:u w:val="single"/>
              </w:rPr>
              <w:t>Earth and space:</w:t>
            </w:r>
          </w:p>
          <w:p w:rsidR="0026112E" w:rsidRDefault="0026112E" w:rsidP="00217A2F">
            <w:pPr>
              <w:rPr>
                <w:color w:val="538135" w:themeColor="accent6" w:themeShade="BF"/>
                <w:u w:val="single"/>
              </w:rPr>
            </w:pPr>
            <w:r w:rsidRPr="0026112E">
              <w:rPr>
                <w:sz w:val="20"/>
              </w:rPr>
              <w:t>Earth, sun, moon, solar system, axis of rotation, day, night, phases of the moon, star, constellation</w:t>
            </w:r>
          </w:p>
        </w:tc>
        <w:tc>
          <w:tcPr>
            <w:tcW w:w="2913" w:type="dxa"/>
          </w:tcPr>
          <w:p w:rsidR="0026112E" w:rsidRDefault="0026112E" w:rsidP="00217A2F">
            <w:pPr>
              <w:rPr>
                <w:color w:val="538135" w:themeColor="accent6" w:themeShade="BF"/>
                <w:u w:val="single"/>
              </w:rPr>
            </w:pPr>
            <w:r>
              <w:rPr>
                <w:color w:val="538135" w:themeColor="accent6" w:themeShade="BF"/>
                <w:u w:val="single"/>
              </w:rPr>
              <w:t>Light:</w:t>
            </w:r>
          </w:p>
          <w:p w:rsidR="0026112E" w:rsidRDefault="0026112E" w:rsidP="00217A2F">
            <w:pPr>
              <w:rPr>
                <w:color w:val="538135" w:themeColor="accent6" w:themeShade="BF"/>
                <w:u w:val="single"/>
              </w:rPr>
            </w:pPr>
            <w:r w:rsidRPr="0026112E">
              <w:rPr>
                <w:sz w:val="20"/>
              </w:rPr>
              <w:t>refraction, reflection, spectrum, rainbow</w:t>
            </w:r>
          </w:p>
        </w:tc>
      </w:tr>
      <w:tr w:rsidR="0026112E" w:rsidTr="0026112E">
        <w:trPr>
          <w:trHeight w:val="1542"/>
        </w:trPr>
        <w:tc>
          <w:tcPr>
            <w:tcW w:w="2689" w:type="dxa"/>
            <w:gridSpan w:val="2"/>
          </w:tcPr>
          <w:p w:rsidR="0026112E" w:rsidRDefault="0026112E" w:rsidP="00217A2F">
            <w:pPr>
              <w:rPr>
                <w:color w:val="538135" w:themeColor="accent6" w:themeShade="BF"/>
                <w:u w:val="single"/>
              </w:rPr>
            </w:pPr>
          </w:p>
        </w:tc>
        <w:tc>
          <w:tcPr>
            <w:tcW w:w="2693" w:type="dxa"/>
            <w:gridSpan w:val="2"/>
          </w:tcPr>
          <w:p w:rsidR="0026112E" w:rsidRDefault="0026112E" w:rsidP="00217A2F">
            <w:pPr>
              <w:rPr>
                <w:color w:val="538135" w:themeColor="accent6" w:themeShade="BF"/>
                <w:u w:val="single"/>
              </w:rPr>
            </w:pPr>
          </w:p>
        </w:tc>
        <w:tc>
          <w:tcPr>
            <w:tcW w:w="2699" w:type="dxa"/>
          </w:tcPr>
          <w:p w:rsidR="0026112E" w:rsidRDefault="0026112E" w:rsidP="00217A2F">
            <w:pPr>
              <w:rPr>
                <w:color w:val="538135" w:themeColor="accent6" w:themeShade="BF"/>
                <w:u w:val="single"/>
              </w:rPr>
            </w:pPr>
            <w:r>
              <w:rPr>
                <w:color w:val="538135" w:themeColor="accent6" w:themeShade="BF"/>
                <w:u w:val="single"/>
              </w:rPr>
              <w:t>Forces and magnets:</w:t>
            </w:r>
          </w:p>
          <w:p w:rsidR="0026112E" w:rsidRDefault="0026112E" w:rsidP="00217A2F">
            <w:pPr>
              <w:rPr>
                <w:color w:val="538135" w:themeColor="accent6" w:themeShade="BF"/>
                <w:u w:val="single"/>
              </w:rPr>
            </w:pPr>
            <w:r w:rsidRPr="0026112E">
              <w:rPr>
                <w:sz w:val="20"/>
              </w:rPr>
              <w:t>force, contact, surface, magnetic, attract, repel, poles</w:t>
            </w:r>
          </w:p>
        </w:tc>
        <w:tc>
          <w:tcPr>
            <w:tcW w:w="2693" w:type="dxa"/>
          </w:tcPr>
          <w:p w:rsidR="0026112E" w:rsidRDefault="0026112E" w:rsidP="00217A2F">
            <w:pPr>
              <w:rPr>
                <w:color w:val="538135" w:themeColor="accent6" w:themeShade="BF"/>
                <w:u w:val="single"/>
              </w:rPr>
            </w:pPr>
            <w:r>
              <w:rPr>
                <w:color w:val="538135" w:themeColor="accent6" w:themeShade="BF"/>
                <w:u w:val="single"/>
              </w:rPr>
              <w:t>Electricity:</w:t>
            </w:r>
          </w:p>
          <w:p w:rsidR="0026112E" w:rsidRDefault="0026112E" w:rsidP="00217A2F">
            <w:pPr>
              <w:rPr>
                <w:color w:val="538135" w:themeColor="accent6" w:themeShade="BF"/>
                <w:u w:val="single"/>
              </w:rPr>
            </w:pPr>
            <w:r w:rsidRPr="0026112E">
              <w:rPr>
                <w:sz w:val="20"/>
              </w:rPr>
              <w:t>appliance, battery power, main power, circuit, series, cell, battery, wire, bulb, switch, break in circuit conductor, insulator</w:t>
            </w:r>
          </w:p>
        </w:tc>
        <w:tc>
          <w:tcPr>
            <w:tcW w:w="2751" w:type="dxa"/>
          </w:tcPr>
          <w:p w:rsidR="0026112E" w:rsidRDefault="0026112E" w:rsidP="00217A2F">
            <w:pPr>
              <w:rPr>
                <w:color w:val="538135" w:themeColor="accent6" w:themeShade="BF"/>
                <w:u w:val="single"/>
              </w:rPr>
            </w:pPr>
            <w:r>
              <w:rPr>
                <w:color w:val="538135" w:themeColor="accent6" w:themeShade="BF"/>
                <w:u w:val="single"/>
              </w:rPr>
              <w:t>Forces:</w:t>
            </w:r>
          </w:p>
          <w:p w:rsidR="0026112E" w:rsidRDefault="0026112E" w:rsidP="00217A2F">
            <w:pPr>
              <w:rPr>
                <w:color w:val="538135" w:themeColor="accent6" w:themeShade="BF"/>
                <w:u w:val="single"/>
              </w:rPr>
            </w:pPr>
            <w:r w:rsidRPr="0026112E">
              <w:rPr>
                <w:sz w:val="20"/>
              </w:rPr>
              <w:t xml:space="preserve">air resistance, water resistance, friction, gravity lever, gear, pulley, </w:t>
            </w:r>
            <w:proofErr w:type="spellStart"/>
            <w:r w:rsidRPr="0026112E">
              <w:rPr>
                <w:sz w:val="20"/>
              </w:rPr>
              <w:t>Newtons</w:t>
            </w:r>
            <w:proofErr w:type="spellEnd"/>
          </w:p>
        </w:tc>
        <w:tc>
          <w:tcPr>
            <w:tcW w:w="2913" w:type="dxa"/>
          </w:tcPr>
          <w:p w:rsidR="0026112E" w:rsidRDefault="0026112E" w:rsidP="00217A2F">
            <w:pPr>
              <w:rPr>
                <w:color w:val="538135" w:themeColor="accent6" w:themeShade="BF"/>
                <w:u w:val="single"/>
              </w:rPr>
            </w:pPr>
            <w:r>
              <w:rPr>
                <w:color w:val="538135" w:themeColor="accent6" w:themeShade="BF"/>
                <w:u w:val="single"/>
              </w:rPr>
              <w:t>Electricity:</w:t>
            </w:r>
          </w:p>
          <w:p w:rsidR="0026112E" w:rsidRPr="0026112E" w:rsidRDefault="0026112E" w:rsidP="00217A2F">
            <w:pPr>
              <w:rPr>
                <w:color w:val="538135" w:themeColor="accent6" w:themeShade="BF"/>
                <w:sz w:val="20"/>
                <w:u w:val="single"/>
              </w:rPr>
            </w:pPr>
            <w:r w:rsidRPr="0026112E">
              <w:rPr>
                <w:sz w:val="20"/>
              </w:rPr>
              <w:t>circuit - series, parallel voltage, volts, amps</w:t>
            </w:r>
          </w:p>
          <w:p w:rsidR="0026112E" w:rsidRDefault="0026112E" w:rsidP="00217A2F">
            <w:pPr>
              <w:rPr>
                <w:color w:val="538135" w:themeColor="accent6" w:themeShade="BF"/>
                <w:u w:val="single"/>
              </w:rPr>
            </w:pPr>
          </w:p>
          <w:p w:rsidR="0026112E" w:rsidRDefault="0026112E" w:rsidP="00217A2F">
            <w:pPr>
              <w:rPr>
                <w:color w:val="538135" w:themeColor="accent6" w:themeShade="BF"/>
                <w:u w:val="single"/>
              </w:rPr>
            </w:pPr>
          </w:p>
          <w:p w:rsidR="0026112E" w:rsidRDefault="0026112E" w:rsidP="00217A2F">
            <w:pPr>
              <w:rPr>
                <w:color w:val="538135" w:themeColor="accent6" w:themeShade="BF"/>
                <w:u w:val="single"/>
              </w:rPr>
            </w:pPr>
          </w:p>
        </w:tc>
      </w:tr>
    </w:tbl>
    <w:p w:rsidR="00677A50" w:rsidRDefault="00677A50"/>
    <w:p w:rsidR="00FB5022" w:rsidRDefault="007F39B2"/>
    <w:sectPr w:rsidR="00FB5022" w:rsidSect="00677A5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A50"/>
    <w:rsid w:val="00217A2F"/>
    <w:rsid w:val="0026112E"/>
    <w:rsid w:val="00506E43"/>
    <w:rsid w:val="0065741F"/>
    <w:rsid w:val="00677A50"/>
    <w:rsid w:val="0076097C"/>
    <w:rsid w:val="007F3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E789B"/>
  <w15:chartTrackingRefBased/>
  <w15:docId w15:val="{E7BB3D81-011E-4FB2-B202-73006DDFF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7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695</Words>
  <Characters>3967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ABtec</Company>
  <LinksUpToDate>false</LinksUpToDate>
  <CharactersWithSpaces>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Reynolds</dc:creator>
  <cp:keywords/>
  <dc:description/>
  <cp:lastModifiedBy>Bethany Reynolds</cp:lastModifiedBy>
  <cp:revision>1</cp:revision>
  <dcterms:created xsi:type="dcterms:W3CDTF">2021-06-10T08:16:00Z</dcterms:created>
  <dcterms:modified xsi:type="dcterms:W3CDTF">2021-06-10T09:04:00Z</dcterms:modified>
</cp:coreProperties>
</file>